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c1f0410d6b01eb442d43280c741217d2c2ffc"/>
    <w:p>
      <w:pPr>
        <w:pStyle w:val="Heading3"/>
      </w:pPr>
      <w:r>
        <w:t xml:space="preserve">Началось строительство правого тоннеля между станциями «Лианозово» и «Физтех»</w:t>
      </w:r>
    </w:p>
    <w:p>
      <w:pPr>
        <w:pStyle w:val="FirstParagraph"/>
      </w:pPr>
      <w:r>
        <w:t xml:space="preserve">09.11.2020</w:t>
      </w:r>
    </w:p>
    <w:p>
      <w:pPr>
        <w:pStyle w:val="BodyText"/>
      </w:pPr>
      <w:r>
        <w:rPr>
          <w:iCs/>
          <w:i/>
          <w:bCs/>
          <w:b/>
        </w:rPr>
        <w:t xml:space="preserve">Строители приступили к прокладке правого перегонного тоннеля от станции «Лианозово» до станции «Физтех» на участке Люблинско-Дмитровской линии. Об этом сообщило АГН «Москва» со ссылкой на пресс-службу столичного Комплекса градостроительной политики и строительства.</w:t>
      </w:r>
    </w:p>
    <w:p>
      <w:pPr>
        <w:pStyle w:val="BodyText"/>
      </w:pPr>
      <w:r>
        <w:t xml:space="preserve">— Тоннелепроходческий комплекс построит 2 тыс. 345 м правого перегонного тоннеля в сторону пос. Северный между станциями «Лианозово» и «Физтех», — приводятся слова заместителя мэра Москвы по градостроительной политике и строительству Андрея Бочкарева.</w:t>
      </w:r>
    </w:p>
    <w:p>
      <w:pPr>
        <w:pStyle w:val="BodyText"/>
      </w:pPr>
      <w:r>
        <w:t xml:space="preserve">Также уточняется, что на станции «Лианозово» уже готовы ограждающие конструкции котлована методом «стена в грунте», завершена разработка грунта котлована, пробурены скважины водопонижения.</w:t>
      </w:r>
    </w:p>
    <w:p>
      <w:pPr>
        <w:pStyle w:val="BodyText"/>
      </w:pPr>
      <w:r>
        <w:t xml:space="preserve">Сейчас на объекте идут монолитные и гидроизоляционные работы по сооружению основных конструкций станции.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http://lianozovo.mos.ru/presscenter/news/detail/9399579.html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3995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3995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2025-04-08T05:04:06Z</dcterms:created>
  <dcterms:modified xsi:type="dcterms:W3CDTF">2025-04-08T05:04:06Z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