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4ce842df981ac848d5743f8bcb1aaa517bb639"/>
    <w:p>
      <w:pPr>
        <w:pStyle w:val="Heading3"/>
      </w:pPr>
      <w:r>
        <w:t xml:space="preserve">Активные жители СВАО стали участниками опросов по проведению досуга</w:t>
      </w:r>
    </w:p>
    <w:p>
      <w:pPr>
        <w:pStyle w:val="FirstParagraph"/>
      </w:pPr>
      <w:r>
        <w:t xml:space="preserve">30.05.2016</w:t>
      </w:r>
    </w:p>
    <w:p>
      <w:pPr>
        <w:pStyle w:val="BodyText"/>
      </w:pPr>
      <w:r>
        <w:t xml:space="preserve">Очередное голосование, объединившее участников проекта «Активный гражданин», завершилось на прошлой неделе. </w:t>
      </w:r>
    </w:p>
    <w:p>
      <w:pPr>
        <w:pStyle w:val="BodyText"/>
      </w:pPr>
      <w:r>
        <w:br/>
      </w:r>
    </w:p>
    <w:p>
      <w:pPr>
        <w:pStyle w:val="BodyText"/>
      </w:pPr>
      <w:r>
        <w:t xml:space="preserve">Так, жители Ярославского района выбирали программу проведения Международного дня защиты детей. Около 10 процентов принявших участие в опросе горожан выступили за проведение футбольного турнира для взрослых и детей старше 10 лет. Чуть больше 16 процентов опрошенных интересует конкурс рисунков на асфальте, еще 21 процент участников электронного референдума считают, что нужно остановиться на интерактивном семейном празднике «Город детства». Большинство же «активных граждан» предлагают провести все эти мероприятия. Всего в голосовании приняли участие 1 305 активных местных жителей. </w:t>
      </w:r>
    </w:p>
    <w:p>
      <w:pPr>
        <w:pStyle w:val="BodyText"/>
      </w:pPr>
      <w:r>
        <w:br/>
      </w:r>
    </w:p>
    <w:p>
      <w:pPr>
        <w:pStyle w:val="BodyText"/>
      </w:pPr>
      <w:r>
        <w:t xml:space="preserve">А в районе Бибирево голосовали за места проведения летних фитнес-зарядок на свежем воздухе, которые будут проводить ежемесячно. Большинство активных жителей Бибирева выбрали площадку в этнографической деревне по адресу: Белозерская улица, дом 17 (38,61 процент). Часть принявших участие в референдуме предлагает заниматься в сквере у дома № 74 на Алтуфьевском шоссе (около 18 процентов). Чуть меньше голосов было отдано за дворовую площадку у дома № 20 на улице Плещеева и парк на Мелиховской улице по 15 процентов). В электронном референдуме приняли участие 2 473 активных жителя района Бибирево.</w:t>
      </w:r>
    </w:p>
    <w:p>
      <w:pPr>
        <w:pStyle w:val="BodyText"/>
      </w:pPr>
      <w:r>
        <w:br/>
      </w:r>
    </w:p>
    <w:p>
      <w:pPr>
        <w:pStyle w:val="BodyText"/>
      </w:pPr>
      <w:r>
        <w:t xml:space="preserve">Адрес страницы:</w:t>
      </w:r>
      <w:r>
        <w:t xml:space="preserve"> </w:t>
      </w:r>
      <w:hyperlink r:id="rId20">
        <w:r>
          <w:rPr>
            <w:rStyle w:val="Hyperlink"/>
          </w:rPr>
          <w:t xml:space="preserve">http://lianozovo.mos.ru/presscenter/news/detail/3043951.html</w:t>
        </w:r>
      </w:hyperlink>
    </w:p>
    <w:p>
      <w:pPr>
        <w:pStyle w:val="BodyText"/>
      </w:pPr>
      <w:hyperlink r:id="rId21">
        <w:r>
          <w:rPr>
            <w:rStyle w:val="Hyperlink"/>
          </w:rPr>
          <w:t xml:space="preserve">Управа района Лианозово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ianozovo.mos.ru" TargetMode="External" /><Relationship Type="http://schemas.openxmlformats.org/officeDocument/2006/relationships/hyperlink" Id="rId20" Target="http://lianozovo.mos.ru/presscenter/news/detail/30439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lianozovo.mos.ru" TargetMode="External" /><Relationship Type="http://schemas.openxmlformats.org/officeDocument/2006/relationships/hyperlink" Id="rId20" Target="http://lianozovo.mos.ru/presscenter/news/detail/30439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2025-07-25T07:58:55Z</dcterms:created>
  <dcterms:modified xsi:type="dcterms:W3CDTF">2025-07-25T07:58:55Z</dcterms:modified>
</cp:coreProperties>
</file>

<file path=docProps/custom.xml><?xml version="1.0" encoding="utf-8"?>
<Properties xmlns="http://schemas.openxmlformats.org/officeDocument/2006/custom-properties" xmlns:vt="http://schemas.openxmlformats.org/officeDocument/2006/docPropsVTypes"/>
</file>