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79ec96e3e8063f484450b49e0f1218016bbbd"/>
    <w:p>
      <w:pPr>
        <w:pStyle w:val="Heading3"/>
      </w:pPr>
      <w:r>
        <w:t xml:space="preserve">Более восьмидесяти учеников гимназии № 1573 стали призерами Олимпиады для школьников</w:t>
      </w:r>
    </w:p>
    <w:p>
      <w:pPr>
        <w:pStyle w:val="FirstParagraph"/>
      </w:pPr>
      <w:r>
        <w:t xml:space="preserve">04.04.2016</w:t>
      </w:r>
    </w:p>
    <w:p>
      <w:pPr>
        <w:pStyle w:val="BodyText"/>
      </w:pPr>
      <w:r>
        <w:rPr>
          <w:bCs/>
          <w:b/>
          <w:iCs/>
          <w:i/>
        </w:rPr>
        <w:t xml:space="preserve">Стали известны результаты Московской Олимпиады для младших школьников XXI века, в которой принимали участие ученики гимназии.</w:t>
      </w:r>
      <w:r>
        <w:br/>
      </w:r>
      <w:r>
        <w:br/>
      </w:r>
      <w:r>
        <w:t xml:space="preserve">Организаторами этой олимпиады выступили Департамент образования города Москвы и Городской методический центр. Главная цель мероприятия, в котором могут принять участие ученики 2-4 классов — поддержать высокий уровень познавательной мотивации у учеников. Особенность этой олимпиады в том, что она ориентирована не на выявление углубленных знаний по конкретным дисциплинам, а на метапредметные результаты начального общего образования.</w:t>
      </w:r>
      <w:r>
        <w:br/>
      </w:r>
      <w:r>
        <w:br/>
      </w:r>
      <w:r>
        <w:t xml:space="preserve">По итогам Московской Олимпиады для младших школьников XXI века, 83 ученика вторых, третьих и четвертых классов гимназии № 1573 стали призерами олимпиады (в прошлом году — 28 ребят), а трое гимназистов — победителями.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http://lianozovo.mos.ru/presscenter/news/detail/2705630.html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705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705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2025-01-15T20:48:06Z</dcterms:created>
  <dcterms:modified xsi:type="dcterms:W3CDTF">2025-01-15T20:48:06Z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