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d2176f0502b9f4be0350a6d91283101e28043"/>
    <w:p>
      <w:pPr>
        <w:pStyle w:val="Heading3"/>
      </w:pPr>
      <w:r>
        <w:t xml:space="preserve">Проект «Доступная среда» стал главной задачей молодежной палаты Лианозова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t xml:space="preserve">Молодежная палата образовалась и начала работу в районе в июне прошлого года, а самому явлению молодежного парламентаризма в столице недавно исполнилось десять лет. Председатель Молодежной палаты Лианозова Антон Глухов рассказал о деятельности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палаты входят 16 человек, в возрасте от 18 до 30 лет. В палате есть резерв - ребята, которые еще не достигли совершеннолетия. Каждые две недели они собираются вместе и решают насущные вопросы, делятся новыми идеями и согласовывают план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Главной задачей молодежи района стал проект «Доступная среда». Суть проекта помочь людям с ограниченными возможностями, сделать для них специализированные парковочные места во дворах района и на стоянках торговых центров. Собственными силами ребята выпустили листовки, с описанием и объяснением необходимости специализированных парковочных мест. Посещают школы и жилые дома, где также рассказывают об административной ответственности и штрафах за нарушение правил стоянки и остановки в местах, отведенных под парковку для инвалида. На сегодняшний день проект сдан на рассмотрение в округ.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ребята активно участвуют в культурно-массовых мероприятиях района. Помогают досуговым центрам проводить различные праздники, а в парках и на дворовых площадках организуют спортивные соревнования и открытые уроки по различным видам 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http://lianozovo.mos.ru/presscenter/news/detail/2597849.html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97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597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2025-01-19T00:52:22Z</dcterms:created>
  <dcterms:modified xsi:type="dcterms:W3CDTF">2025-01-19T00:52:22Z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