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449035decf1465e69f4413d052fb3198bbf9be"/>
    <w:p>
      <w:pPr>
        <w:pStyle w:val="Heading3"/>
      </w:pPr>
      <w:r>
        <w:t xml:space="preserve">Учащиеся ГБОУ СОШ № 1449 посетили Музей Отечественной войны 1812 года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rPr>
          <w:bCs/>
          <w:b/>
        </w:rPr>
        <w:t xml:space="preserve">Скажи-ка, дядя, ведь не даром</w:t>
      </w:r>
    </w:p>
    <w:p>
      <w:pPr>
        <w:pStyle w:val="BodyText"/>
      </w:pPr>
      <w:r>
        <w:rPr>
          <w:bCs/>
          <w:b/>
        </w:rPr>
        <w:t xml:space="preserve">Москва, спаленная пожаром,</w:t>
      </w:r>
    </w:p>
    <w:p>
      <w:pPr>
        <w:pStyle w:val="BodyText"/>
      </w:pPr>
      <w:r>
        <w:rPr>
          <w:bCs/>
          <w:b/>
        </w:rPr>
        <w:t xml:space="preserve">Французу отдана?...</w:t>
      </w:r>
    </w:p>
    <w:bookmarkStart w:id="20" w:name="X8e52575df46280de695a92589545160b8735e64"/>
    <w:p>
      <w:pPr>
        <w:pStyle w:val="Heading5"/>
      </w:pPr>
      <w:r>
        <w:t xml:space="preserve">16 марта 2015 года учащиеся 6а и 5б класса нашей школы были на экскурсии в Музее Отечественной войны 1812 года.</w:t>
      </w:r>
      <w:r>
        <w:t xml:space="preserve"> </w:t>
      </w:r>
    </w:p>
    <w:bookmarkEnd w:id="20"/>
    <w:bookmarkStart w:id="21" w:name="X0f1126813b738a72926c372f901c548c0dfcbf5"/>
    <w:p>
      <w:pPr>
        <w:pStyle w:val="Heading5"/>
      </w:pPr>
      <w:r>
        <w:t xml:space="preserve">У ребят была возможность почувствовать настроение эпохи, увидеть раритеты – такие уникальные предметы в коллекции, как Знак ордена Почетного легиона (Большой крест), который принадлежал Наполеону – одна из 24 наград императора, хранящихся в музее.</w:t>
      </w:r>
      <w:r>
        <w:t xml:space="preserve"> </w:t>
      </w:r>
    </w:p>
    <w:bookmarkEnd w:id="21"/>
    <w:bookmarkStart w:id="22" w:name="X9d8339d0c27e297b43891eff760e45a483e551b"/>
    <w:p>
      <w:pPr>
        <w:pStyle w:val="Heading5"/>
      </w:pPr>
      <w:r>
        <w:t xml:space="preserve">Больше всего ребятам понравилась Наградная георгиевская серебряная труба. Экскурсовод так рассказывал историю сражений и вещей, которые были свидетелями этих сражений, что каждый хотел бы потрубить в такую трубу, у ребят загорались искорки интереса в глазах. Наградные серебряные трубы были одним из видов коллективной награды в российской императорской армии. Гравированная надпись на этой трубе гласит:</w:t>
      </w:r>
      <w:r>
        <w:t xml:space="preserve"> </w:t>
      </w:r>
      <w:r>
        <w:rPr>
          <w:iCs/>
          <w:i/>
        </w:rPr>
        <w:t xml:space="preserve">«Курляндскаго драгунскаго за отличие в течение кампании 1807 года против французов».</w:t>
      </w:r>
      <w:r>
        <w:t xml:space="preserve"> </w:t>
      </w:r>
    </w:p>
    <w:bookmarkEnd w:id="22"/>
    <w:bookmarkStart w:id="25" w:name="Xb6959993bf0498ac4952fbc3dcdd9bd4de4a77e"/>
    <w:p>
      <w:pPr>
        <w:pStyle w:val="Heading5"/>
      </w:pPr>
      <w:r>
        <w:t xml:space="preserve">Но больше всего учащихся поразила Походная церковь императора Александра I. В походную церковь Александра I,</w:t>
      </w:r>
      <w:r>
        <w:t xml:space="preserve"> </w:t>
      </w:r>
      <w:r>
        <w:rPr>
          <w:iCs/>
          <w:i/>
        </w:rPr>
        <w:t xml:space="preserve">«бывшую с Его Величеством во всех походах с 1812 по 1819 гг.»</w:t>
      </w:r>
      <w:r>
        <w:t xml:space="preserve">, входит целый ряд предметов для богослужения: походный иконостас, утварь, ризница, книги…В минуту смертельной опасности для себя и Отечества Александр I, как и его подданные, искал духовной опоры. К тому же император хорошо осознавал роль веры для армии. «Не руки, не ноги, не бренное человеческое тело одерживает победу, а бессмертная душа, которая правит и руками, и ногами, и оружием…», – писал чуть ранее, не склонный к лишним сантиментам и набожности, А.В. Суворов.</w:t>
      </w:r>
    </w:p>
    <w:p>
      <w:pPr>
        <w:pStyle w:val="FirstParagraph"/>
      </w:pPr>
      <w:r>
        <w:t xml:space="preserve">Ребята были поражены патриотизмом русского народа. Казалось, в залах музея застыло и сконцентрировалось время и каждый видел ошибки Наполеона и понимал, что с российской стороны войну воспринимали совершенно по-другому, что шаг за шагом она становилась национальной, войной в защиту земли, страны, империи, религии, веры.</w:t>
      </w:r>
    </w:p>
    <w:p>
      <w:pPr>
        <w:pStyle w:val="BodyText"/>
      </w:pPr>
      <w:r>
        <w:br/>
      </w:r>
      <w:r>
        <w:br/>
      </w:r>
      <w:r>
        <w:t xml:space="preserve">Такие бесплатные автобусные экскурсии стали возможны благодаря всероссийской патриотической программе «Дороги победы», в которой участвуют 249 школ. Экскурсии для детей могут быть как обзорные, так и тематические, связанные с определенным периодом или событием в военной истории нашей страны.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http://lianozovo.mos.ru/presscenter/news/detail/1664876.html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664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664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2025-08-05T16:09:26Z</dcterms:created>
  <dcterms:modified xsi:type="dcterms:W3CDTF">2025-08-05T16:09:26Z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