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e7a6f990e464a3b34bfe7d26403b9cb6617603"/>
    <w:p>
      <w:pPr>
        <w:pStyle w:val="Heading3"/>
      </w:pPr>
      <w:r>
        <w:t xml:space="preserve">Власти Москвы не будут сносить киоски до истечения сроков аренды</w:t>
      </w:r>
    </w:p>
    <w:p>
      <w:pPr>
        <w:pStyle w:val="FirstParagraph"/>
      </w:pPr>
      <w:r>
        <w:t xml:space="preserve">22.01.2015</w:t>
      </w:r>
    </w:p>
    <w:p>
      <w:pPr>
        <w:pStyle w:val="BodyText"/>
      </w:pPr>
      <w:r>
        <w:t xml:space="preserve">Алексей Немерюк, руководитель столичного департамента торговли и услуг опроверг появившиеся ранее публикации о том, что власти Москвы демонтируют все торговые палатки и выселят из них арендаторов, а взамен частных установят государственные ларьки.</w:t>
      </w:r>
    </w:p>
    <w:p>
      <w:pPr>
        <w:pStyle w:val="BodyText"/>
      </w:pPr>
      <w:r>
        <w:t xml:space="preserve">Все старые палатки продолжат работать в привычных местах. Также столичные власти расширят сеть киосков за счет установки новых, которые будут разыграны на аукционах. "Есть формат установки киосков не за счет предпринимателей, а за счет бюджета города, чтобы облегчить для коммерсантов бремя по их приобретению", - пояснил он.</w:t>
      </w:r>
    </w:p>
    <w:p>
      <w:pPr>
        <w:pStyle w:val="BodyText"/>
      </w:pPr>
      <w:r>
        <w:t xml:space="preserve">Руководитель департамента городского имущества Владимир Ефимов сообщил, что при этом количество торговых павильонов в Москве увеличится примерно на 10%. Замена торговых павильонов коснется тех случаев, где заканчивает срок действия договора на размещение объекта торговли.</w:t>
      </w:r>
    </w:p>
    <w:p>
      <w:pPr>
        <w:pStyle w:val="BodyText"/>
      </w:pPr>
      <w:r>
        <w:t xml:space="preserve">«Торговые павильоны будет расставлять город в едином архитектурном облике. Их количество, торговых павильонов, будет увеличено приблизительно на 10%. Поэтому мы исходим из того, что количество предпринимателей, работающих в этой сфере не уменьшится, а увеличится», - сообщил Ефимов.</w:t>
      </w:r>
    </w:p>
    <w:p>
      <w:pPr>
        <w:pStyle w:val="BodyText"/>
      </w:pPr>
      <w:r>
        <w:t xml:space="preserve">Теперь договор с владельцами объектов мелкорозничной торговли теперь будут заключать не на три, а на пять лет. «Более трех лет назад город проводил аукцион по предоставлению площадок для размещения объектов мелкорозничной торговли, в этом году мы решили изменить концепцию и перейти от предоставления площадок к предоставлению торговых точек для ведения мелкорозничной торговли. Существенное изменение, которое у нас планируется, это переход от трехлетнего договора к пятилетнему, что позволит повысить инвестиционную привлекательность и повысить эффективность деятельности малого бизнеса», - отметил Ефимов.</w:t>
      </w:r>
    </w:p>
    <w:p>
      <w:pPr>
        <w:pStyle w:val="BodyText"/>
      </w:pPr>
      <w:r>
        <w:t xml:space="preserve">Все места мелкорозничной торговли будут разыгрываться через электронный аукцион, что делает систему прозрачной. «Город предоставлял площадку на размещение торгового объекта на три года, по каждому из этих договоров город безусловно выполняет свои обязательства и ни один договор досрочно расторгать не планируем. Все те договоры, которые есть - они действуют. Те, по которым будут заканчиваться сроки действия, мы планируем на эти площадки устанавливать новые торговые павильоны, которые будут соответствовать архитектурному облику и предоставлять их уже в пользование предпринимателю для ведения торговой деятельности», - сообщил руководитель департамента городского имущества.</w:t>
      </w:r>
    </w:p>
    <w:p>
      <w:pPr>
        <w:pStyle w:val="BodyText"/>
      </w:pPr>
      <w:r>
        <w:br/>
      </w:r>
    </w:p>
    <w:p>
      <w:pPr>
        <w:pStyle w:val="BodyText"/>
      </w:pPr>
      <w:r>
        <w:t xml:space="preserve">Адрес страницы:</w:t>
      </w:r>
      <w:r>
        <w:t xml:space="preserve"> </w:t>
      </w:r>
      <w:hyperlink r:id="rId20">
        <w:r>
          <w:rPr>
            <w:rStyle w:val="Hyperlink"/>
          </w:rPr>
          <w:t xml:space="preserve">http://lianozovo.mos.ru/presscenter/news/detail/1532376.html</w:t>
        </w:r>
      </w:hyperlink>
    </w:p>
    <w:p>
      <w:pPr>
        <w:pStyle w:val="BodyText"/>
      </w:pPr>
      <w:hyperlink r:id="rId21">
        <w:r>
          <w:rPr>
            <w:rStyle w:val="Hyperlink"/>
          </w:rPr>
          <w:t xml:space="preserve">Управа района Лианозово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ianozovo.mos.ru" TargetMode="External" /><Relationship Type="http://schemas.openxmlformats.org/officeDocument/2006/relationships/hyperlink" Id="rId20" Target="http://lianozovo.mos.ru/presscenter/news/detail/1532376.html" TargetMode="External" /></Relationships>
</file>

<file path=word/_rels/footnotes.xml.rels><?xml version="1.0" encoding="UTF-8"?><Relationships xmlns="http://schemas.openxmlformats.org/package/2006/relationships"><Relationship Type="http://schemas.openxmlformats.org/officeDocument/2006/relationships/hyperlink" Id="rId21" Target="http://lianozovo.mos.ru" TargetMode="External" /><Relationship Type="http://schemas.openxmlformats.org/officeDocument/2006/relationships/hyperlink" Id="rId20" Target="http://lianozovo.mos.ru/presscenter/news/detail/15323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2023-07-30T14:01:24Z</dcterms:created>
  <dcterms:modified xsi:type="dcterms:W3CDTF">2023-07-30T14:01:24Z</dcterms:modified>
</cp:coreProperties>
</file>

<file path=docProps/custom.xml><?xml version="1.0" encoding="utf-8"?>
<Properties xmlns="http://schemas.openxmlformats.org/officeDocument/2006/custom-properties" xmlns:vt="http://schemas.openxmlformats.org/officeDocument/2006/docPropsVTypes"/>
</file>