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db82633e9f97a73369f0092524cce502fe1a8"/>
    <w:p>
      <w:pPr>
        <w:pStyle w:val="Heading3"/>
      </w:pPr>
      <w:r>
        <w:t xml:space="preserve">О проведении Конкурса социальных программ</w:t>
      </w:r>
    </w:p>
    <w:p>
      <w:pPr>
        <w:pStyle w:val="FirstParagraph"/>
      </w:pPr>
      <w:r>
        <w:t xml:space="preserve">12.10.2014</w:t>
      </w:r>
    </w:p>
    <w:p>
      <w:pPr>
        <w:pStyle w:val="BodyText"/>
      </w:pPr>
      <w:r>
        <w:t xml:space="preserve">Скачать в формате .doc : </w:t>
      </w:r>
      <w:hyperlink r:id="rId20">
        <w:r>
          <w:rPr>
            <w:rStyle w:val="Hyperlink"/>
          </w:rPr>
          <w:t xml:space="preserve">Положение о проведении Конкурса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оперативном управлении управы района Лианозово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http://lianozovo.mos.ru/presscenter/news/detail/1333700.html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123/polozhenie-o-provedenii-konkursa-sotsialnykh-programmproektov.doc" TargetMode="Externa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1333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123/polozhenie-o-provedenii-konkursa-sotsialnykh-programmproektov.doc" TargetMode="Externa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1333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2025-08-05T16:09:19Z</dcterms:created>
  <dcterms:modified xsi:type="dcterms:W3CDTF">2025-08-05T16:09:19Z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