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18578c281b15d29e4cd8982297f62ca0e236c"/>
    <w:p>
      <w:pPr>
        <w:pStyle w:val="Heading3"/>
      </w:pPr>
      <w:r>
        <w:t xml:space="preserve">Министерство труда и социальной защиты РФ проводит опрос работодателей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t xml:space="preserve">В рамках подготовки материалов к заседанию Президиума Государственного Совета Российской Федерации по вопросу "О развитии рынка труда в Российской Федерации", к стратегическим сессиям по вопросам миграции и развития образования у Председателя Правительства Российской Федерации, а также в целях определения потребности работодателей в профессиональных кадрах в разрезе субъектов Российской Федерации, групп занятий и видов экономической деятельности в перспективе на 2026 и 2029 годы Министерство труда и социальной защиты Российской Федерации проводит опрос работодателей.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Опрос проводится в период с 15.08.2023 по 15.09.2023 посредством заполнения опросных форм на цифровой платформе ФГБУ "ВНИИ труда" Минтруда России -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https://prognoz.vcot.info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необходимости получения репрезентативных данных на уровне субъектов Российской Федерации по видам экономической деятельности и малым группам занятий (в соответствии с "ОК 010-2014 (МСКЗ-08). Общероссийский классификатор занятий") необходимо обеспечить представительство максимального количества организаций всех видов экономической деятельности, форм собственности, разного размера по численности работников (малые, средние, крупные).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http://lianozovo.mos.ru/presscenter/news/detail/11771289.html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11771289.html" TargetMode="External" /><Relationship Type="http://schemas.openxmlformats.org/officeDocument/2006/relationships/hyperlink" Id="rId20" Target="https://prognoz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11771289.html" TargetMode="External" /><Relationship Type="http://schemas.openxmlformats.org/officeDocument/2006/relationships/hyperlink" Id="rId20" Target="https://prognoz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2025-08-05T16:09:16Z</dcterms:created>
  <dcterms:modified xsi:type="dcterms:W3CDTF">2025-08-05T16:09:16Z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