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e9f55fafd489efda741c020149bdb71ec9fa"/>
    <w:p>
      <w:pPr>
        <w:pStyle w:val="Heading3"/>
      </w:pPr>
      <w:r>
        <w:t xml:space="preserve">Рабочие устранили засор мусоропровода в доме на Череповецкой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rPr>
          <w:iCs/>
          <w:i/>
          <w:bCs/>
          <w:b/>
        </w:rPr>
        <w:t xml:space="preserve">В доме на Череповецкой улице засорился мусоропровод, и жильцам пришлось ходить с мешками на улицу. Некоторые делать это не захотели и к возмущению начали оставлять мусор непосредственно на площадке.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«Мусоропровод забит, невозможно выкинуть мусор, в частности, между 1 и 2 этажом», — написала Анна, улица Череповецкая, дом 6Б.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коммунальных служб устранили засор и привели площадку около мусоропровода в порядок. Ситуацию прокомментировали в ГБУ «Жилищник района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«Выполнены работы по устранению засора мусоропровода. Мусоропровод находится в надлежащем санитарном состоянии», — сообщили в 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http://lianozovo.mos.ru/presscenter/news/detail/10504614.html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2025-07-27T08:06:43Z</dcterms:created>
  <dcterms:modified xsi:type="dcterms:W3CDTF">2025-07-27T08:06:43Z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