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доме-на-угличской-починили-светильники"/>
    <w:p>
      <w:pPr>
        <w:pStyle w:val="Heading3"/>
      </w:pPr>
      <w:r>
        <w:t xml:space="preserve">В доме на Угличской починили светильники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rPr>
          <w:iCs/>
          <w:i/>
          <w:bCs/>
          <w:b/>
        </w:rPr>
        <w:t xml:space="preserve">В доме на Угличской улице вышли из строя сразу несколько светильников. Они то загорались, то гасли «по собственному желанию», некоторые устроили неприятное мигание, которое вызвало раздражение жильцов.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первом этаже лампа над лифтом замыкает и временами моргает, необходимо проверить контакты, а между первым и вторым этажом лампа постоянно моргает и выключается», — написала Анастасия, улица Угличская, дом 6,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коммунальных служб проверили оборудование и контакты, заменили перегоревшие лампы. Ситуацию прокомментировали в ГБУ «Жилищник района Лианозово».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«Выполнены работы по ремонту светильников и замене ламп освещения в осветительных приборах. Освещение восстановлено и работает в штатном режиме, факт замыкания и мигания отсутствует», — сообщили в местном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http://lianozovo.mos.ru/presscenter/news/detail/10502335.html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502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502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2025-08-05T16:09:29Z</dcterms:created>
  <dcterms:modified xsi:type="dcterms:W3CDTF">2025-08-05T16:09:29Z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