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fbca1514ae1ea550688fbd2a390bbc22992ae13"/>
    <w:p>
      <w:pPr>
        <w:pStyle w:val="Heading3"/>
      </w:pPr>
      <w:r>
        <w:t xml:space="preserve">Уведомление о начале сбора замечаний и предложений организаций и граждан в отношении перечня правовых актов управы района Лианозово города Москвы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t xml:space="preserve">Настоящим управа района Лианозово города Москвы (далее – управа) уведомляет о начале сбора замечаний и предложений организаций и граждан в отношении правовых актов управы, обладающих признаками нормативного правового акта, на предмет соответствия их антимонопольному законодательству (Перечень правовых актов управы района Лианозово города Москвы - прилагается).</w:t>
      </w:r>
    </w:p>
    <w:p>
      <w:pPr>
        <w:pStyle w:val="BodyText"/>
      </w:pPr>
      <w:r>
        <w:t xml:space="preserve">Полный текст правовых актов опубликован на официальном сайте управы в разделе «ДОКУМЕНТЫ» (</w:t>
      </w:r>
      <w:hyperlink r:id="rId20">
        <w:r>
          <w:rPr>
            <w:rStyle w:val="Hyperlink"/>
          </w:rPr>
          <w:t xml:space="preserve">https://lianozovo.mos.ru/reference/normative-legal-acts/</w:t>
        </w:r>
      </w:hyperlink>
      <w:r>
        <w:t xml:space="preserve">).</w:t>
      </w:r>
    </w:p>
    <w:p>
      <w:pPr>
        <w:pStyle w:val="BodyText"/>
      </w:pPr>
      <w:r>
        <w:t xml:space="preserve">Предложения и замечания принимаются по адресу: 127576, Москва, Алтуфьевское ш., д. 87, а также по адресу электронной почты:</w:t>
      </w:r>
      <w:r>
        <w:t xml:space="preserve"> </w:t>
      </w:r>
      <w:hyperlink r:id="rId21">
        <w:r>
          <w:rPr>
            <w:rStyle w:val="Hyperlink"/>
          </w:rPr>
          <w:t xml:space="preserve">uprava-lianozovo@mail.ru</w:t>
        </w:r>
      </w:hyperlink>
      <w:r>
        <w:t xml:space="preserve">.</w:t>
      </w:r>
    </w:p>
    <w:p>
      <w:pPr>
        <w:pStyle w:val="BodyText"/>
      </w:pPr>
      <w:r>
        <w:t xml:space="preserve">Сроки приема предложений и замечаний: с мая по август 2024 года.</w:t>
      </w:r>
    </w:p>
    <w:p>
      <w:pPr>
        <w:pStyle w:val="BodyText"/>
      </w:pPr>
      <w:r>
        <w:t xml:space="preserve">Место размещения Уведомления и Перечня правовых актов в информационно-телекоммуникационной сети «Интернет»: на официальном сайте управы в разделе «АНТИМОНОПОЛЬНЫЙ КОМПЛАЕНС» (</w:t>
      </w:r>
      <w:hyperlink r:id="rId22">
        <w:r>
          <w:rPr>
            <w:rStyle w:val="Hyperlink"/>
          </w:rPr>
          <w:t xml:space="preserve">https://lianozovo.mos.ru/antitrust-compliance/</w:t>
        </w:r>
      </w:hyperlink>
      <w:r>
        <w:t xml:space="preserve">).</w:t>
      </w:r>
    </w:p>
    <w:p>
      <w:pPr>
        <w:pStyle w:val="BodyText"/>
      </w:pPr>
      <w:r>
        <w:t xml:space="preserve">Приложения: 1. Перечень правовых актов управы района Лианозово </w:t>
      </w:r>
      <w:r>
        <w:t xml:space="preserve">города Москвы;</w:t>
      </w:r>
    </w:p>
    <w:p>
      <w:pPr>
        <w:pStyle w:val="BodyText"/>
      </w:pPr>
      <w:r>
        <w:t xml:space="preserve">2. Форма для замечаний и предложений.</w:t>
      </w:r>
    </w:p>
    <w:p>
      <w:pPr>
        <w:pStyle w:val="BodyText"/>
      </w:pPr>
      <w:r>
        <w:rPr>
          <w:iCs/>
          <w:i/>
        </w:rPr>
        <w:t xml:space="preserve">Приложение 1</w:t>
      </w:r>
    </w:p>
    <w:p>
      <w:pPr>
        <w:pStyle w:val="BodyText"/>
      </w:pPr>
      <w:r>
        <w:rPr>
          <w:bCs/>
          <w:b/>
        </w:rPr>
        <w:t xml:space="preserve">Перечень правовых актов управы района Лианозово города Москвы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06.06.2023 № 01-05-48/23</w:t>
      </w:r>
    </w:p>
    <w:p>
      <w:pPr>
        <w:pStyle w:val="BodyText"/>
      </w:pPr>
      <w:r>
        <w:t xml:space="preserve">«Об организации работ по освобождению территории и выплате денежных компенсаций владельцам сносимых индивидуальных гаражей на автостоянке: ПАК «Абрамцево» по адресу: Угличская, вл. 3»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14.06.2023 № 01-05-51/23</w:t>
      </w:r>
    </w:p>
    <w:p>
      <w:pPr>
        <w:pStyle w:val="BodyText"/>
      </w:pPr>
      <w:r>
        <w:t xml:space="preserve">«О внесении изменений в состав комиссии по делам несовершеннолетних и защите их прав и о признании утратившим силу распоряжения управы района Лианозово от 07.04.2023 № 01-05-29/23»</w:t>
      </w:r>
    </w:p>
    <w:p>
      <w:pPr>
        <w:pStyle w:val="BodyText"/>
      </w:pPr>
      <w:r>
        <w:rPr>
          <w:bCs/>
          <w:b/>
        </w:rPr>
        <w:t xml:space="preserve">3.</w:t>
      </w:r>
      <w:r>
        <w:t xml:space="preserve"> </w:t>
      </w:r>
      <w:r>
        <w:t xml:space="preserve">02.08.2023 № 01-05-62/23</w:t>
      </w:r>
    </w:p>
    <w:p>
      <w:pPr>
        <w:pStyle w:val="BodyText"/>
      </w:pPr>
      <w:r>
        <w:t xml:space="preserve">«Об осуществлении закупки на выполнение монтажных работ по установке пандуса для инвалидов из конструкционной стали по адресу: г. Москва, Алтуфьевское ш., д. 91, п. 6»</w:t>
      </w:r>
    </w:p>
    <w:p>
      <w:pPr>
        <w:pStyle w:val="BodyText"/>
      </w:pPr>
      <w:r>
        <w:rPr>
          <w:bCs/>
          <w:b/>
        </w:rPr>
        <w:t xml:space="preserve">4.</w:t>
      </w:r>
      <w:r>
        <w:t xml:space="preserve"> </w:t>
      </w:r>
      <w:r>
        <w:t xml:space="preserve">04.08.2023 № 01-05-64/23</w:t>
      </w:r>
    </w:p>
    <w:p>
      <w:pPr>
        <w:pStyle w:val="BodyText"/>
      </w:pPr>
      <w:r>
        <w:t xml:space="preserve">«Об осуществлении закупки на выполнение работ по ремонту квартир ветеранов Великой Отечественной войны района Лианозово»</w:t>
      </w:r>
    </w:p>
    <w:p>
      <w:pPr>
        <w:pStyle w:val="BodyText"/>
      </w:pPr>
      <w:r>
        <w:rPr>
          <w:bCs/>
          <w:b/>
        </w:rPr>
        <w:t xml:space="preserve">5.</w:t>
      </w:r>
      <w:r>
        <w:t xml:space="preserve"> </w:t>
      </w:r>
      <w:r>
        <w:t xml:space="preserve">04.12.2023 № 01-05-94/23</w:t>
      </w:r>
    </w:p>
    <w:p>
      <w:pPr>
        <w:pStyle w:val="BodyText"/>
      </w:pPr>
      <w:r>
        <w:t xml:space="preserve">«О создании конкурсной комиссии для проведения открытого конкурса по отбору управляющих организаций для управления многоквартирными домами»</w:t>
      </w:r>
    </w:p>
    <w:p>
      <w:pPr>
        <w:pStyle w:val="BodyText"/>
      </w:pPr>
      <w:r>
        <w:rPr>
          <w:bCs/>
          <w:b/>
        </w:rPr>
        <w:t xml:space="preserve">6.</w:t>
      </w:r>
      <w:r>
        <w:t xml:space="preserve"> </w:t>
      </w:r>
      <w:r>
        <w:t xml:space="preserve">20.12.2023 № 01-05-97/23</w:t>
      </w:r>
    </w:p>
    <w:p>
      <w:pPr>
        <w:pStyle w:val="BodyText"/>
      </w:pPr>
      <w:r>
        <w:t xml:space="preserve">«О создании конкурсной комиссии для проведения открытого конкурса по отбору управляющих организаций для управления многоквартирными домами»</w:t>
      </w:r>
    </w:p>
    <w:p>
      <w:pPr>
        <w:pStyle w:val="BodyText"/>
      </w:pPr>
      <w:r>
        <w:rPr>
          <w:bCs/>
          <w:b/>
        </w:rPr>
        <w:t xml:space="preserve">7.</w:t>
      </w:r>
      <w:r>
        <w:t xml:space="preserve"> </w:t>
      </w:r>
      <w:r>
        <w:t xml:space="preserve">20.12.2023 № 01-05-98/23</w:t>
      </w:r>
    </w:p>
    <w:p>
      <w:pPr>
        <w:pStyle w:val="BodyText"/>
      </w:pPr>
      <w:r>
        <w:t xml:space="preserve">«Об утверждении Служебного распорядка управы района Лианозово города Москвы и признании утратившим силу распоряжение управы от 14.11.2023 № 01-05-89/23»</w:t>
      </w:r>
    </w:p>
    <w:p>
      <w:pPr>
        <w:pStyle w:val="BodyText"/>
      </w:pPr>
      <w:r>
        <w:rPr>
          <w:bCs/>
          <w:b/>
        </w:rPr>
        <w:t xml:space="preserve">8.</w:t>
      </w:r>
      <w:r>
        <w:t xml:space="preserve"> </w:t>
      </w:r>
      <w:r>
        <w:t xml:space="preserve">25.12.2023 № 01-05-100/23</w:t>
      </w:r>
    </w:p>
    <w:p>
      <w:pPr>
        <w:pStyle w:val="BodyText"/>
      </w:pPr>
      <w:r>
        <w:t xml:space="preserve">«О проведении открытого конкурса по отбору управляющей организации для управления многоквартирным домом по адресу: г. Москва, ул. Псковская, д. 8»</w:t>
      </w:r>
    </w:p>
    <w:p>
      <w:pPr>
        <w:pStyle w:val="BodyText"/>
      </w:pPr>
      <w:r>
        <w:rPr>
          <w:bCs/>
          <w:b/>
        </w:rPr>
        <w:t xml:space="preserve">9.</w:t>
      </w:r>
      <w:r>
        <w:t xml:space="preserve"> </w:t>
      </w:r>
      <w:r>
        <w:t xml:space="preserve">19.01.2024 № 01-05-5/24</w:t>
      </w:r>
    </w:p>
    <w:p>
      <w:pPr>
        <w:pStyle w:val="BodyText"/>
      </w:pPr>
      <w:r>
        <w:t xml:space="preserve">«Об осуществлении закупки на выполнение работ по ремонту квартир льготных категорий граждан района Лианозово»</w:t>
      </w:r>
    </w:p>
    <w:p>
      <w:pPr>
        <w:pStyle w:val="BodyText"/>
      </w:pPr>
      <w:r>
        <w:rPr>
          <w:bCs/>
          <w:b/>
        </w:rPr>
        <w:t xml:space="preserve">10.</w:t>
      </w:r>
      <w:r>
        <w:t xml:space="preserve"> </w:t>
      </w:r>
      <w:r>
        <w:t xml:space="preserve">08.02.2024 № 01-05-19/24</w:t>
      </w:r>
    </w:p>
    <w:p>
      <w:pPr>
        <w:pStyle w:val="BodyText"/>
      </w:pPr>
      <w:r>
        <w:t xml:space="preserve">«О внесении изменений в состав комиссии по оказанию адресной социальной помощи нуждающимся жителям района Лианозово города Москвы»</w:t>
      </w:r>
    </w:p>
    <w:p>
      <w:pPr>
        <w:pStyle w:val="BodyText"/>
      </w:pPr>
      <w:r>
        <w:rPr>
          <w:bCs/>
          <w:b/>
        </w:rPr>
        <w:t xml:space="preserve">11.</w:t>
      </w:r>
      <w:r>
        <w:t xml:space="preserve"> </w:t>
      </w:r>
      <w:r>
        <w:t xml:space="preserve">04.03.2024 № 01-05-29/24</w:t>
      </w:r>
    </w:p>
    <w:p>
      <w:pPr>
        <w:pStyle w:val="BodyText"/>
      </w:pPr>
      <w:r>
        <w:t xml:space="preserve">«Об осуществлении закупки на выполнение работ по ремонту квартиры инвалида (приспособления жилья), квартиры ветерана Великой Отечественной войны и льготной категории граждан района Лианозово»</w:t>
      </w:r>
    </w:p>
    <w:p>
      <w:pPr>
        <w:pStyle w:val="BodyText"/>
      </w:pPr>
      <w:r>
        <w:rPr>
          <w:bCs/>
          <w:b/>
        </w:rPr>
        <w:t xml:space="preserve">12.</w:t>
      </w:r>
      <w:r>
        <w:t xml:space="preserve"> </w:t>
      </w:r>
      <w:r>
        <w:t xml:space="preserve">07.03.2024 № 01-05-33/24</w:t>
      </w:r>
    </w:p>
    <w:p>
      <w:pPr>
        <w:pStyle w:val="BodyText"/>
      </w:pPr>
      <w:r>
        <w:t xml:space="preserve">«О внесении изменений в распоряжение от 17.01.2024 № 01-05-4/24 "Об изменении состава Административной комиссии управы района Лианозово по делам об административных правонарушениях"»</w:t>
      </w:r>
    </w:p>
    <w:p>
      <w:pPr>
        <w:pStyle w:val="BodyText"/>
      </w:pPr>
      <w:r>
        <w:rPr>
          <w:bCs/>
          <w:b/>
        </w:rPr>
        <w:t xml:space="preserve">13.</w:t>
      </w:r>
      <w:r>
        <w:t xml:space="preserve"> </w:t>
      </w:r>
      <w:r>
        <w:t xml:space="preserve">16.04.2024 № 01-05-48/24</w:t>
      </w:r>
    </w:p>
    <w:p>
      <w:pPr>
        <w:pStyle w:val="BodyText"/>
      </w:pPr>
      <w:r>
        <w:t xml:space="preserve">«О внесении изменений в распоряжение от 28.06.2022 № 01-05-49/22 "О создании рабочей группы по работе с задолженностью за жилищно-коммунальные услуги"»</w:t>
      </w:r>
    </w:p>
    <w:p>
      <w:pPr>
        <w:pStyle w:val="BodyText"/>
      </w:pPr>
      <w:r>
        <w:rPr>
          <w:iCs/>
          <w:i/>
        </w:rPr>
        <w:t xml:space="preserve">Приложение 2</w:t>
      </w:r>
    </w:p>
    <w:p>
      <w:pPr>
        <w:pStyle w:val="BodyText"/>
      </w:pPr>
      <w:r>
        <w:rPr>
          <w:bCs/>
          <w:b/>
        </w:rPr>
        <w:t xml:space="preserve">Форма для замечаний и предложений</w:t>
      </w:r>
    </w:p>
    <w:p>
      <w:pPr>
        <w:pStyle w:val="BodyText"/>
      </w:pPr>
      <w:r>
        <w:rPr>
          <w:bCs/>
          <w:b/>
        </w:rPr>
        <w:t xml:space="preserve">В управу района Лианозово</w:t>
      </w:r>
    </w:p>
    <w:p>
      <w:pPr>
        <w:pStyle w:val="BodyText"/>
      </w:pPr>
      <w:r>
        <w:rPr>
          <w:bCs/>
          <w:b/>
        </w:rPr>
        <w:t xml:space="preserve">города Москвы</w:t>
      </w:r>
    </w:p>
    <w:p>
      <w:pPr>
        <w:pStyle w:val="BodyText"/>
      </w:pPr>
      <w:r>
        <w:t xml:space="preserve">от</w:t>
      </w:r>
      <w:r>
        <w:rPr>
          <w:bCs/>
          <w:b/>
        </w:rPr>
        <w:t xml:space="preserve">____________________________</w:t>
      </w:r>
    </w:p>
    <w:p>
      <w:pPr>
        <w:pStyle w:val="BodyText"/>
      </w:pPr>
      <w:r>
        <w:rPr>
          <w:iCs/>
          <w:i/>
        </w:rPr>
        <w:t xml:space="preserve">(наименование организации/ Ф.И.О. гражданина)</w:t>
      </w:r>
    </w:p>
    <w:p>
      <w:pPr>
        <w:pStyle w:val="BodyText"/>
      </w:pPr>
      <w:r>
        <w:rPr>
          <w:bCs/>
          <w:b/>
        </w:rPr>
        <w:t xml:space="preserve">_____________________________</w:t>
      </w:r>
    </w:p>
    <w:p>
      <w:pPr>
        <w:pStyle w:val="BodyText"/>
      </w:pPr>
      <w:r>
        <w:rPr>
          <w:iCs/>
          <w:i/>
        </w:rPr>
        <w:t xml:space="preserve">(адрес местонахождения/проживания с</w:t>
      </w:r>
    </w:p>
    <w:p>
      <w:pPr>
        <w:pStyle w:val="BodyText"/>
      </w:pPr>
      <w:r>
        <w:rPr>
          <w:iCs/>
          <w:i/>
        </w:rPr>
        <w:t xml:space="preserve">указанием почтового индекса и</w:t>
      </w:r>
    </w:p>
    <w:p>
      <w:pPr>
        <w:pStyle w:val="BodyText"/>
      </w:pPr>
      <w:r>
        <w:rPr>
          <w:iCs/>
          <w:i/>
        </w:rPr>
        <w:t xml:space="preserve">адреса электронной почты)</w:t>
      </w:r>
    </w:p>
    <w:p>
      <w:pPr>
        <w:pStyle w:val="BodyText"/>
      </w:pPr>
      <w:r>
        <w:rPr>
          <w:bCs/>
          <w:b/>
        </w:rPr>
        <w:t xml:space="preserve">ИНФОРМАЦИЯ</w:t>
      </w:r>
      <w:r>
        <w:t xml:space="preserve"> </w:t>
      </w:r>
      <w:r>
        <w:t xml:space="preserve">о замечаниях и предложениях</w:t>
      </w:r>
    </w:p>
    <w:p>
      <w:pPr>
        <w:pStyle w:val="BodyText"/>
      </w:pPr>
      <w:r>
        <w:t xml:space="preserve">В связи с уведомлением управы района Лианозово города Москвы о начале сбора замечаний и предложений по перечню правовых актов, размещенному на официальном сайте управы -</w:t>
      </w:r>
      <w:r>
        <w:t xml:space="preserve"> </w:t>
      </w:r>
      <w:hyperlink r:id="rId23">
        <w:r>
          <w:rPr>
            <w:rStyle w:val="Hyperlink"/>
          </w:rPr>
          <w:t xml:space="preserve">https://lianozovo.mos.ru/</w:t>
        </w:r>
      </w:hyperlink>
      <w:r>
        <w:t xml:space="preserve">, в целях выявления рисков нарушения антимонопольного законодательства Российской Федерации в рамках функционирования системы внутреннего контроля за соблюдением соответствия требованиям антимонопольного законодательства Российской Федерации, сообщаю, что в указанной перечень включен</w:t>
      </w:r>
    </w:p>
    <w:p>
      <w:pPr>
        <w:pStyle w:val="BodyText"/>
      </w:pPr>
      <w:r>
        <w:t xml:space="preserve">______________________________________________________________________,</w:t>
      </w:r>
    </w:p>
    <w:p>
      <w:pPr>
        <w:pStyle w:val="BodyText"/>
      </w:pPr>
      <w:r>
        <w:rPr>
          <w:iCs/>
          <w:i/>
        </w:rPr>
        <w:t xml:space="preserve">(наименование и реквизиты правового акта)</w:t>
      </w:r>
    </w:p>
    <w:p>
      <w:pPr>
        <w:pStyle w:val="BodyText"/>
      </w:pPr>
      <w:r>
        <w:t xml:space="preserve">в котором содержатся положения, влекущие риск нарушения антимонопольного законодательства, а именно:</w:t>
      </w:r>
    </w:p>
    <w:p>
      <w:pPr>
        <w:pStyle w:val="BodyText"/>
      </w:pPr>
      <w:r>
        <w:t xml:space="preserve">______________________________________________________________________</w:t>
      </w:r>
      <w:hyperlink r:id="rId24">
        <w:r>
          <w:rPr>
            <w:rStyle w:val="Hyperlink"/>
          </w:rPr>
          <w:t xml:space="preserve">*</w:t>
        </w:r>
      </w:hyperlink>
      <w:r>
        <w:t xml:space="preserve">.</w:t>
      </w:r>
    </w:p>
    <w:p>
      <w:pPr>
        <w:pStyle w:val="BodyText"/>
      </w:pPr>
      <w:r>
        <w:t xml:space="preserve">В целях устранения рисков нарушения антимонопольного законодательства предлагается:</w:t>
      </w:r>
    </w:p>
    <w:p>
      <w:pPr>
        <w:pStyle w:val="BodyText"/>
      </w:pPr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(указывается способ устранения рисков)</w:t>
      </w:r>
    </w:p>
    <w:p>
      <w:pPr>
        <w:pStyle w:val="BodyText"/>
      </w:pPr>
      <w:r>
        <w:t xml:space="preserve">______________ ______________ ___________________</w:t>
      </w:r>
    </w:p>
    <w:p>
      <w:pPr>
        <w:pStyle w:val="BodyText"/>
      </w:pPr>
      <w:r>
        <w:rPr>
          <w:iCs/>
          <w:i/>
        </w:rPr>
        <w:t xml:space="preserve">(дата) (подпись) (расшифровка</w:t>
      </w:r>
      <w:r>
        <w:t xml:space="preserve"> </w:t>
      </w:r>
      <w:r>
        <w:t xml:space="preserve">подписи)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6" w:name="ftn1"/>
    <w:p>
      <w:pPr>
        <w:pStyle w:val="FirstParagraph"/>
      </w:pPr>
      <w:hyperlink r:id="rId2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Отражаются все положения нормативного правового акта, в котором содержатся положения, влекущие риск нарушения антимонопольного законодательства (с указанием разделов, глав, статей, частей, пунктов, подпунктов, абзацев) нормативного правового акта, со ссылкой на нормы Федерального закона от 26.07.2006 № 135-ФЗ "О защите конкуренции" и правовым обоснованием возможных рисков нарушения антимонопольного законодательства.</w:t>
      </w:r>
    </w:p>
    <w:bookmarkEnd w:id="26"/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http://lianozovo.mos.ru/antitrust-compliance/detail/12371764.html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file:///C:/Users/filippovaad2/Downloads/%D0%A3%D0%B2%D0%B5%D0%B4%D0%BE%D0%BC%D0%BB%D0%B5%D0%BD%D0%B8%D0%B5%20+%20%D0%A4%D0%BE%D1%80%D0%BC%D0%B0%20-%2015.05.24.doc#_ftn1" TargetMode="External" /><Relationship Type="http://schemas.openxmlformats.org/officeDocument/2006/relationships/hyperlink" Id="rId25" Target="file:///C:/Users/filippovaad2/Downloads/%D0%A3%D0%B2%D0%B5%D0%B4%D0%BE%D0%BC%D0%BB%D0%B5%D0%BD%D0%B8%D0%B5%20+%20%D0%A4%D0%BE%D1%80%D0%BC%D0%B0%20-%2015.05.24.doc#_ftnref1" TargetMode="External" /><Relationship Type="http://schemas.openxmlformats.org/officeDocument/2006/relationships/hyperlink" Id="rId28" Target="http://lianozovo.mos.ru" TargetMode="External" /><Relationship Type="http://schemas.openxmlformats.org/officeDocument/2006/relationships/hyperlink" Id="rId27" Target="http://lianozovo.mos.ru/antitrust-compliance/detail/12371764.html" TargetMode="External" /><Relationship Type="http://schemas.openxmlformats.org/officeDocument/2006/relationships/hyperlink" Id="rId23" Target="https://lianozovo.mos.ru/" TargetMode="External" /><Relationship Type="http://schemas.openxmlformats.org/officeDocument/2006/relationships/hyperlink" Id="rId22" Target="https://lianozovo.mos.ru/antitrust-compliance/" TargetMode="External" /><Relationship Type="http://schemas.openxmlformats.org/officeDocument/2006/relationships/hyperlink" Id="rId20" Target="https://lianozovo.mos.ru/reference/normative-legal-acts/" TargetMode="External" /><Relationship Type="http://schemas.openxmlformats.org/officeDocument/2006/relationships/hyperlink" Id="rId21" Target="mailto:uprava-lianozovo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file:///C:/Users/filippovaad2/Downloads/%D0%A3%D0%B2%D0%B5%D0%B4%D0%BE%D0%BC%D0%BB%D0%B5%D0%BD%D0%B8%D0%B5%20+%20%D0%A4%D0%BE%D1%80%D0%BC%D0%B0%20-%2015.05.24.doc#_ftn1" TargetMode="External" /><Relationship Type="http://schemas.openxmlformats.org/officeDocument/2006/relationships/hyperlink" Id="rId25" Target="file:///C:/Users/filippovaad2/Downloads/%D0%A3%D0%B2%D0%B5%D0%B4%D0%BE%D0%BC%D0%BB%D0%B5%D0%BD%D0%B8%D0%B5%20+%20%D0%A4%D0%BE%D1%80%D0%BC%D0%B0%20-%2015.05.24.doc#_ftnref1" TargetMode="External" /><Relationship Type="http://schemas.openxmlformats.org/officeDocument/2006/relationships/hyperlink" Id="rId28" Target="http://lianozovo.mos.ru" TargetMode="External" /><Relationship Type="http://schemas.openxmlformats.org/officeDocument/2006/relationships/hyperlink" Id="rId27" Target="http://lianozovo.mos.ru/antitrust-compliance/detail/12371764.html" TargetMode="External" /><Relationship Type="http://schemas.openxmlformats.org/officeDocument/2006/relationships/hyperlink" Id="rId23" Target="https://lianozovo.mos.ru/" TargetMode="External" /><Relationship Type="http://schemas.openxmlformats.org/officeDocument/2006/relationships/hyperlink" Id="rId22" Target="https://lianozovo.mos.ru/antitrust-compliance/" TargetMode="External" /><Relationship Type="http://schemas.openxmlformats.org/officeDocument/2006/relationships/hyperlink" Id="rId20" Target="https://lianozovo.mos.ru/reference/normative-legal-acts/" TargetMode="External" /><Relationship Type="http://schemas.openxmlformats.org/officeDocument/2006/relationships/hyperlink" Id="rId21" Target="mailto:uprava-lianozovo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2025-03-10T22:34:44Z</dcterms:created>
  <dcterms:modified xsi:type="dcterms:W3CDTF">2025-03-10T22:34:44Z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