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945475752cb0f17676b138adf7e3d6b45231e"/>
    <w:p>
      <w:pPr>
        <w:pStyle w:val="Heading3"/>
      </w:pPr>
      <w:r>
        <w:t xml:space="preserve">Карта рисков нарушения антимонопольного законодательства в управе района Лианозово города Москвы</w:t>
      </w:r>
    </w:p>
    <w:p>
      <w:pPr>
        <w:pStyle w:val="FirstParagraph"/>
      </w:pPr>
      <w:r>
        <w:t xml:space="preserve">16.03.2022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http://lianozovo.mos.ru/antitrust-compliance/detail/10683676.html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trust-compliance/detail/1068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trust-compliance/detail/1068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2025-03-25T07:17:01Z</dcterms:created>
  <dcterms:modified xsi:type="dcterms:W3CDTF">2025-03-25T07:17:01Z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