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1fe264b9e6345fc291aef9ab91221628a00ae"/>
    <w:p>
      <w:pPr>
        <w:pStyle w:val="Heading3"/>
      </w:pPr>
      <w:r>
        <w:t xml:space="preserve">Методические материалы Министерства труда по противодействию коррупции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МАТЕРИАЛЫ МИНИСТЕРСТВА ТРУДА ПО ПРОТИВОДЕЙСТВИЮ КОРРУПЦИИ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http://lianozovo.mos.ru/anti-corruption-new/methodical-materials/detail/9731115.html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anti-corruption-new/methodical-materials/detail/9731115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anti-corruption-new/methodical-materials/detail/9731115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2025-08-01T19:24:27Z</dcterms:created>
  <dcterms:modified xsi:type="dcterms:W3CDTF">2025-08-01T19:24:27Z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