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0462ab58039e3447df439e580cbb51e2fdbc0d"/>
    <w:p>
      <w:pPr>
        <w:pStyle w:val="Heading3"/>
      </w:pPr>
      <w:r>
        <w:t xml:space="preserve">Памятка "МЫ ПРОТИВ КОРРУПЦИИ В СФЕРЕ ОКАЗАНИЯ РИТУАЛЬНЫХ УСЛУГ!"</w:t>
      </w:r>
    </w:p>
    <w:p>
      <w:pPr>
        <w:pStyle w:val="FirstParagraph"/>
      </w:pPr>
      <w:r>
        <w:t xml:space="preserve">21.01.2019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http://lianozovo.mos.ru/anti-corruption-new/methodical-materials/detail/7833891.html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anti-corruption-new/methodical-materials/detail/78338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anti-corruption-new/methodical-materials/detail/78338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2024-12-20T16:33:08Z</dcterms:created>
  <dcterms:modified xsi:type="dcterms:W3CDTF">2024-12-20T16:33:08Z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